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bidi w:val="1"/>
        <w:spacing w:after="240" w:before="240" w:lineRule="auto"/>
        <w:jc w:val="center"/>
        <w:rPr>
          <w:rFonts w:ascii="Vazirmatn" w:cs="Vazirmatn" w:eastAsia="Vazirmatn" w:hAnsi="Vazirmatn"/>
          <w:b w:val="1"/>
          <w:sz w:val="26"/>
          <w:szCs w:val="26"/>
        </w:rPr>
      </w:pP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آموزش</w:t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  </w:t>
      </w:r>
      <w:r w:rsidDel="00000000" w:rsidR="00000000" w:rsidRPr="00000000">
        <w:rPr>
          <w:rFonts w:ascii="Vazirmatn" w:cs="Vazirmatn" w:eastAsia="Vazirmatn" w:hAnsi="Vazirmatn"/>
          <w:b w:val="1"/>
          <w:sz w:val="26"/>
          <w:szCs w:val="26"/>
          <w:rtl w:val="1"/>
        </w:rPr>
        <w:t xml:space="preserve">پرسپکتیو</w:t>
      </w:r>
    </w:p>
    <w:p w:rsidR="00000000" w:rsidDel="00000000" w:rsidP="00000000" w:rsidRDefault="00000000" w:rsidRPr="00000000" w14:paraId="00000002">
      <w:pPr>
        <w:bidi w:val="1"/>
        <w:spacing w:after="240" w:before="240" w:lineRule="auto"/>
        <w:rPr>
          <w:rFonts w:ascii="Vazirmatn Medium" w:cs="Vazirmatn Medium" w:eastAsia="Vazirmatn Medium" w:hAnsi="Vazirmatn Medium"/>
        </w:rPr>
      </w:pPr>
      <w:r w:rsidDel="00000000" w:rsidR="00000000" w:rsidRPr="00000000">
        <w:rPr>
          <w:rFonts w:ascii="Vazirmatn" w:cs="Vazirmatn" w:eastAsia="Vazirmatn" w:hAnsi="Vazirmatn"/>
          <w:b w:val="1"/>
          <w:color w:val="980000"/>
          <w:rtl w:val="1"/>
        </w:rPr>
        <w:t xml:space="preserve">خط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rtl w:val="1"/>
        </w:rPr>
        <w:t xml:space="preserve">افق</w:t>
      </w:r>
      <w:r w:rsidDel="00000000" w:rsidR="00000000" w:rsidRPr="00000000">
        <w:rPr>
          <w:rFonts w:ascii="Vazirmatn Medium" w:cs="Vazirmatn Medium" w:eastAsia="Vazirmatn Medium" w:hAnsi="Vazirmatn Medium"/>
          <w:rtl w:val="0"/>
        </w:rPr>
        <w:t xml:space="preserve">:</w:t>
      </w:r>
      <w:r w:rsidDel="00000000" w:rsidR="00000000" w:rsidRPr="00000000">
        <w:rPr>
          <w:rFonts w:ascii="Vazirmatn Medium" w:cs="Vazirmatn Medium" w:eastAsia="Vazirmatn Medium" w:hAnsi="Vazirmatn Medium"/>
          <w:rtl w:val="0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خط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مستقیمی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که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آسمان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و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زمین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را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از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هم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جدا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می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‌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کند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. </w:t>
        <w:br w:type="textWrapping"/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rtl w:val="1"/>
        </w:rPr>
        <w:t xml:space="preserve">نقطه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rtl w:val="1"/>
        </w:rPr>
        <w:t xml:space="preserve">ناپدید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rtl w:val="1"/>
        </w:rPr>
        <w:t xml:space="preserve">شدن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rtl w:val="1"/>
        </w:rPr>
        <w:t xml:space="preserve"> (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rtl w:val="0"/>
        </w:rPr>
        <w:t xml:space="preserve">VP</w:t>
      </w:r>
      <w:r w:rsidDel="00000000" w:rsidR="00000000" w:rsidRPr="00000000">
        <w:rPr>
          <w:rFonts w:ascii="Vazirmatn" w:cs="Vazirmatn" w:eastAsia="Vazirmatn" w:hAnsi="Vazirmatn"/>
          <w:b w:val="1"/>
          <w:color w:val="980000"/>
          <w:rtl w:val="0"/>
        </w:rPr>
        <w:t xml:space="preserve">):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نقطه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‌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ای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که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خطوط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در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خط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افق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به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هم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می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‌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رسند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.</w:t>
        <w:br w:type="textWrapping"/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خط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افق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و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نقطه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ناپدید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شدن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در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سطح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چشم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شما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قرار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دارند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. </w:t>
        <w:br w:type="textWrapping"/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اگر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به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یک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دایره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،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مربع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یا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مثلث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تخت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از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بالا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نگاه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کنید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،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شکل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آن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‌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ها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ثابت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می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‌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ماند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.</w:t>
        <w:br w:type="textWrapping"/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با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تغییر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زاویه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دید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شما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،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شکل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شیء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نیز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تغییر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می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‌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کند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تا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اینکه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به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یک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خط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مستقیم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تبدیل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شود</w:t>
      </w:r>
      <w:r w:rsidDel="00000000" w:rsidR="00000000" w:rsidRPr="00000000">
        <w:rPr>
          <w:rFonts w:ascii="Vazirmatn Medium" w:cs="Vazirmatn Medium" w:eastAsia="Vazirmatn Medium" w:hAnsi="Vazirmatn Medium"/>
          <w:rtl w:val="1"/>
        </w:rPr>
        <w:t xml:space="preserve">.</w:t>
      </w:r>
      <w:r w:rsidDel="00000000" w:rsidR="00000000" w:rsidRPr="00000000">
        <w:rPr>
          <w:rFonts w:ascii="Vazirmatn Medium" w:cs="Vazirmatn Medium" w:eastAsia="Vazirmatn Medium" w:hAnsi="Vazirmatn Medium"/>
        </w:rPr>
        <w:drawing>
          <wp:inline distB="114300" distT="114300" distL="114300" distR="114300">
            <wp:extent cx="5943600" cy="1762919"/>
            <wp:effectExtent b="0" l="0" r="0" t="0"/>
            <wp:docPr id="4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139007" l="105608" r="-105608" t="-9173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629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200025</wp:posOffset>
            </wp:positionH>
            <wp:positionV relativeFrom="paragraph">
              <wp:posOffset>2741811</wp:posOffset>
            </wp:positionV>
            <wp:extent cx="5943600" cy="1541661"/>
            <wp:effectExtent b="0" l="0" r="0" t="0"/>
            <wp:wrapNone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 b="22562" l="0" r="0" t="3129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4166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200025</wp:posOffset>
            </wp:positionH>
            <wp:positionV relativeFrom="paragraph">
              <wp:posOffset>4219575</wp:posOffset>
            </wp:positionV>
            <wp:extent cx="5943600" cy="1522611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27098" l="0" r="0" t="2737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2261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1343025</wp:posOffset>
            </wp:positionV>
            <wp:extent cx="5943600" cy="1511300"/>
            <wp:effectExtent b="0" l="0" r="0" t="0"/>
            <wp:wrapNone/>
            <wp:docPr id="3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11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200025</wp:posOffset>
            </wp:positionH>
            <wp:positionV relativeFrom="paragraph">
              <wp:posOffset>5859264</wp:posOffset>
            </wp:positionV>
            <wp:extent cx="5943600" cy="2113756"/>
            <wp:effectExtent b="0" l="0" r="0" t="0"/>
            <wp:wrapNone/>
            <wp:docPr id="5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9"/>
                    <a:srcRect b="0" l="0" r="0" t="3677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1375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Vazirmatn">
    <w:embedRegular w:fontKey="{00000000-0000-0000-0000-000000000000}" r:id="rId1" w:subsetted="0"/>
    <w:embedBold w:fontKey="{00000000-0000-0000-0000-000000000000}" r:id="rId2" w:subsetted="0"/>
  </w:font>
  <w:font w:name="Vazirmatn Medium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jpg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3.jpg"/><Relationship Id="rId8" Type="http://schemas.openxmlformats.org/officeDocument/2006/relationships/image" Target="media/image5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Vazirmatn-regular.ttf"/><Relationship Id="rId2" Type="http://schemas.openxmlformats.org/officeDocument/2006/relationships/font" Target="fonts/Vazirmatn-bold.ttf"/><Relationship Id="rId3" Type="http://schemas.openxmlformats.org/officeDocument/2006/relationships/font" Target="fonts/VazirmatnMedium-regular.ttf"/><Relationship Id="rId4" Type="http://schemas.openxmlformats.org/officeDocument/2006/relationships/font" Target="fonts/VazirmatnMedium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